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7D" w:rsidRDefault="000B477D" w:rsidP="000B477D">
      <w:pPr>
        <w:jc w:val="center"/>
      </w:pPr>
      <w:r>
        <w:rPr>
          <w:rFonts w:ascii="Times New Roman" w:hAnsi="Times New Roman" w:cs="Times New Roman"/>
          <w:b/>
          <w:bCs/>
          <w:smallCaps/>
          <w:color w:val="002060"/>
        </w:rPr>
        <w:t>Scuola forense di Padova</w:t>
      </w:r>
    </w:p>
    <w:p w:rsidR="000B477D" w:rsidRDefault="000B477D" w:rsidP="000B477D">
      <w:pPr>
        <w:jc w:val="center"/>
      </w:pPr>
      <w:r>
        <w:rPr>
          <w:rFonts w:ascii="Times New Roman" w:hAnsi="Times New Roman" w:cs="Times New Roman"/>
          <w:b/>
          <w:bCs/>
          <w:smallCaps/>
          <w:color w:val="002060"/>
        </w:rPr>
        <w:t> </w:t>
      </w:r>
    </w:p>
    <w:p w:rsidR="000B477D" w:rsidRPr="000B477D" w:rsidRDefault="000B477D" w:rsidP="000B477D">
      <w:pPr>
        <w:jc w:val="center"/>
        <w:rPr>
          <w:rFonts w:ascii="Times New Roman" w:hAnsi="Times New Roman" w:cs="Times New Roman"/>
          <w:b/>
          <w:bCs/>
          <w:smallCaps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bCs/>
          <w:smallCaps/>
          <w:color w:val="002060"/>
        </w:rPr>
        <w:t xml:space="preserve">Programma per il Corso di Deontologia e Ordinamento forense </w:t>
      </w:r>
      <w:r w:rsidRPr="000B477D">
        <w:rPr>
          <w:rFonts w:ascii="Times New Roman" w:hAnsi="Times New Roman" w:cs="Times New Roman"/>
          <w:b/>
          <w:bCs/>
          <w:smallCaps/>
          <w:color w:val="002060"/>
          <w:sz w:val="20"/>
          <w:szCs w:val="20"/>
        </w:rPr>
        <w:t>LUGLIO 2019</w:t>
      </w:r>
    </w:p>
    <w:p w:rsidR="000B477D" w:rsidRPr="000B477D" w:rsidRDefault="000B477D" w:rsidP="000B477D">
      <w:pPr>
        <w:jc w:val="both"/>
        <w:rPr>
          <w:rFonts w:ascii="Times New Roman" w:hAnsi="Times New Roman" w:cs="Times New Roman"/>
          <w:b/>
          <w:bCs/>
          <w:smallCaps/>
          <w:color w:val="002060"/>
        </w:rPr>
      </w:pPr>
      <w:r w:rsidRPr="000B477D">
        <w:rPr>
          <w:rFonts w:ascii="Times New Roman" w:hAnsi="Times New Roman" w:cs="Times New Roman"/>
          <w:b/>
          <w:bCs/>
          <w:smallCaps/>
          <w:color w:val="002060"/>
        </w:rPr>
        <w:t> </w:t>
      </w:r>
    </w:p>
    <w:p w:rsidR="000B477D" w:rsidRDefault="000B477D" w:rsidP="000B477D">
      <w:pPr>
        <w:pStyle w:val="Paragrafoelenco"/>
        <w:jc w:val="both"/>
      </w:pPr>
      <w:r>
        <w:rPr>
          <w:rFonts w:ascii="Cambria" w:hAnsi="Cambria"/>
          <w:i/>
          <w:iCs/>
          <w:color w:val="002060"/>
        </w:rPr>
        <w:t> </w:t>
      </w:r>
    </w:p>
    <w:p w:rsidR="000B477D" w:rsidRDefault="000B477D" w:rsidP="000B477D">
      <w:pPr>
        <w:pStyle w:val="Paragrafoelenco"/>
        <w:numPr>
          <w:ilvl w:val="0"/>
          <w:numId w:val="9"/>
        </w:numPr>
        <w:jc w:val="both"/>
      </w:pPr>
      <w:proofErr w:type="gramStart"/>
      <w:r>
        <w:rPr>
          <w:rFonts w:ascii="Cambria" w:hAnsi="Cambria"/>
          <w:b/>
          <w:bCs/>
          <w:color w:val="C00000"/>
        </w:rPr>
        <w:t>1 luglio</w:t>
      </w:r>
      <w:proofErr w:type="gramEnd"/>
      <w:r>
        <w:rPr>
          <w:rFonts w:ascii="Cambria" w:hAnsi="Cambria"/>
          <w:b/>
          <w:bCs/>
          <w:color w:val="C00000"/>
        </w:rPr>
        <w:t xml:space="preserve"> </w:t>
      </w:r>
      <w:r>
        <w:rPr>
          <w:rFonts w:ascii="Cambria" w:hAnsi="Cambria"/>
          <w:i/>
          <w:iCs/>
          <w:color w:val="002060"/>
        </w:rPr>
        <w:t>Le Tariffe forensi. Il valore della controversia, casi di pluralità di difensori e parti, la solidarietà nella </w:t>
      </w:r>
      <w:bookmarkStart w:id="0" w:name="_GoBack"/>
      <w:bookmarkEnd w:id="0"/>
      <w:r>
        <w:rPr>
          <w:rFonts w:ascii="Cambria" w:hAnsi="Cambria"/>
          <w:i/>
          <w:iCs/>
          <w:color w:val="002060"/>
        </w:rPr>
        <w:t>transazione</w:t>
      </w:r>
      <w:r>
        <w:rPr>
          <w:rFonts w:ascii="Cambria" w:hAnsi="Cambria"/>
          <w:color w:val="002060"/>
        </w:rPr>
        <w:t xml:space="preserve"> </w:t>
      </w:r>
      <w:r>
        <w:rPr>
          <w:rFonts w:ascii="Cambria" w:hAnsi="Cambria"/>
          <w:color w:val="C00000"/>
        </w:rPr>
        <w:t>(avv. Giobba)</w:t>
      </w:r>
    </w:p>
    <w:p w:rsidR="000B477D" w:rsidRDefault="000B477D" w:rsidP="000B477D">
      <w:pPr>
        <w:pStyle w:val="Paragrafoelenco"/>
        <w:jc w:val="both"/>
      </w:pPr>
      <w:r>
        <w:rPr>
          <w:rFonts w:ascii="Cambria" w:hAnsi="Cambria"/>
          <w:i/>
          <w:iCs/>
          <w:color w:val="002060"/>
        </w:rPr>
        <w:t> </w:t>
      </w:r>
    </w:p>
    <w:p w:rsidR="000B477D" w:rsidRDefault="000B477D" w:rsidP="000B477D">
      <w:pPr>
        <w:pStyle w:val="Paragrafoelenco"/>
        <w:numPr>
          <w:ilvl w:val="0"/>
          <w:numId w:val="9"/>
        </w:numPr>
        <w:jc w:val="both"/>
      </w:pPr>
      <w:r>
        <w:rPr>
          <w:rFonts w:ascii="Cambria" w:hAnsi="Cambria"/>
          <w:b/>
          <w:bCs/>
          <w:color w:val="C00000"/>
        </w:rPr>
        <w:t>8 luglio</w:t>
      </w:r>
      <w:r>
        <w:rPr>
          <w:rFonts w:ascii="Cambria" w:hAnsi="Cambria"/>
          <w:i/>
          <w:iCs/>
          <w:color w:val="002060"/>
        </w:rPr>
        <w:t xml:space="preserve"> La redazione della parcella, il preventivo e i criteri.  L’accordo sul compenso e il patto di quota lite</w:t>
      </w:r>
      <w:r>
        <w:rPr>
          <w:rFonts w:ascii="Cambria" w:hAnsi="Cambria"/>
          <w:color w:val="002060"/>
        </w:rPr>
        <w:t xml:space="preserve"> </w:t>
      </w:r>
      <w:r>
        <w:rPr>
          <w:rFonts w:ascii="Cambria" w:hAnsi="Cambria"/>
          <w:color w:val="C00000"/>
        </w:rPr>
        <w:t>(avv. Rossato)</w:t>
      </w:r>
    </w:p>
    <w:p w:rsidR="000B477D" w:rsidRDefault="000B477D" w:rsidP="000B477D">
      <w:pPr>
        <w:pStyle w:val="Paragrafoelenco"/>
        <w:jc w:val="both"/>
      </w:pPr>
      <w:r>
        <w:rPr>
          <w:rFonts w:ascii="Cambria" w:hAnsi="Cambria"/>
          <w:color w:val="002060"/>
        </w:rPr>
        <w:t> </w:t>
      </w:r>
    </w:p>
    <w:p w:rsidR="000B477D" w:rsidRDefault="000B477D" w:rsidP="000B477D">
      <w:pPr>
        <w:pStyle w:val="Paragrafoelenco"/>
        <w:numPr>
          <w:ilvl w:val="0"/>
          <w:numId w:val="9"/>
        </w:numPr>
        <w:jc w:val="both"/>
      </w:pPr>
      <w:r>
        <w:rPr>
          <w:rFonts w:ascii="Cambria" w:hAnsi="Cambria"/>
          <w:b/>
          <w:bCs/>
          <w:color w:val="C00000"/>
        </w:rPr>
        <w:t xml:space="preserve">15 luglio </w:t>
      </w:r>
      <w:r>
        <w:rPr>
          <w:rFonts w:ascii="Cambria" w:hAnsi="Cambria"/>
          <w:i/>
          <w:iCs/>
          <w:color w:val="002060"/>
        </w:rPr>
        <w:t xml:space="preserve">La liquidazione della parcella e il recupero verso il cliente </w:t>
      </w:r>
      <w:r>
        <w:rPr>
          <w:rFonts w:ascii="Cambria" w:hAnsi="Cambria"/>
          <w:color w:val="C00000"/>
        </w:rPr>
        <w:t>(avv. Lucarini)</w:t>
      </w:r>
    </w:p>
    <w:p w:rsidR="000B477D" w:rsidRDefault="000B477D" w:rsidP="000B477D">
      <w:pPr>
        <w:pStyle w:val="Paragrafoelenco"/>
        <w:jc w:val="both"/>
      </w:pPr>
      <w:r>
        <w:rPr>
          <w:rFonts w:ascii="Cambria" w:hAnsi="Cambria"/>
          <w:i/>
          <w:iCs/>
          <w:color w:val="002060"/>
        </w:rPr>
        <w:t> </w:t>
      </w:r>
    </w:p>
    <w:sectPr w:rsidR="000B4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3316"/>
    <w:multiLevelType w:val="multilevel"/>
    <w:tmpl w:val="2952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CA3A22"/>
    <w:multiLevelType w:val="multilevel"/>
    <w:tmpl w:val="EE9A3F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92CA3"/>
    <w:multiLevelType w:val="hybridMultilevel"/>
    <w:tmpl w:val="ED520B02"/>
    <w:lvl w:ilvl="0" w:tplc="87D811D6">
      <w:start w:val="1"/>
      <w:numFmt w:val="decimal"/>
      <w:lvlText w:val="%1)"/>
      <w:lvlJc w:val="left"/>
      <w:pPr>
        <w:ind w:left="720" w:hanging="360"/>
      </w:pPr>
      <w:rPr>
        <w:b/>
        <w:i/>
        <w:color w:val="00206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8341E"/>
    <w:multiLevelType w:val="multilevel"/>
    <w:tmpl w:val="3740F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247A90"/>
    <w:multiLevelType w:val="multilevel"/>
    <w:tmpl w:val="5D7245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60523E"/>
    <w:multiLevelType w:val="multilevel"/>
    <w:tmpl w:val="CA62C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DC56A0"/>
    <w:multiLevelType w:val="multilevel"/>
    <w:tmpl w:val="E012C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6A2AD3"/>
    <w:multiLevelType w:val="multilevel"/>
    <w:tmpl w:val="374010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6D7073"/>
    <w:multiLevelType w:val="multilevel"/>
    <w:tmpl w:val="96DE4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29"/>
    <w:rsid w:val="000B477D"/>
    <w:rsid w:val="000F230B"/>
    <w:rsid w:val="002A23FD"/>
    <w:rsid w:val="002C67EA"/>
    <w:rsid w:val="009D0929"/>
    <w:rsid w:val="00D9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839E0-684E-479E-8714-5A694FFF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92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Guzzonato</dc:creator>
  <cp:keywords/>
  <dc:description/>
  <cp:lastModifiedBy>Marica Guzzonato</cp:lastModifiedBy>
  <cp:revision>4</cp:revision>
  <dcterms:created xsi:type="dcterms:W3CDTF">2019-06-07T08:35:00Z</dcterms:created>
  <dcterms:modified xsi:type="dcterms:W3CDTF">2019-06-07T08:39:00Z</dcterms:modified>
</cp:coreProperties>
</file>